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20D0FAD6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F53FB7">
        <w:rPr>
          <w:rFonts w:asciiTheme="minorHAnsi" w:hAnsiTheme="minorHAnsi" w:cstheme="minorHAnsi"/>
          <w:b/>
          <w:bCs/>
          <w:sz w:val="20"/>
          <w:szCs w:val="20"/>
        </w:rPr>
        <w:t xml:space="preserve">Ing. Evžen Peleška, 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F53FB7">
        <w:rPr>
          <w:rFonts w:asciiTheme="minorHAnsi" w:hAnsiTheme="minorHAnsi" w:cstheme="minorHAnsi"/>
          <w:sz w:val="20"/>
          <w:szCs w:val="20"/>
          <w:lang w:val="cs-CZ"/>
        </w:rPr>
        <w:t>Krčínova 700, 373 12 Borovany, www.cedulerepliky.cz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0229C"/>
    <w:rsid w:val="002B5156"/>
    <w:rsid w:val="00677F13"/>
    <w:rsid w:val="00F53FB7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Zdeněk Mejdrech</cp:lastModifiedBy>
  <cp:revision>2</cp:revision>
  <dcterms:created xsi:type="dcterms:W3CDTF">2022-11-16T16:07:00Z</dcterms:created>
  <dcterms:modified xsi:type="dcterms:W3CDTF">2026-05-13T09:59:00Z</dcterms:modified>
</cp:coreProperties>
</file>